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B076" w14:textId="2F912FA4" w:rsidR="00244DD8" w:rsidRDefault="00244DD8" w:rsidP="006138C6">
      <w:pPr>
        <w:ind w:left="567"/>
        <w:jc w:val="center"/>
        <w:rPr>
          <w:b/>
          <w:sz w:val="28"/>
          <w:szCs w:val="28"/>
        </w:rPr>
      </w:pPr>
      <w:r>
        <w:rPr>
          <w:noProof/>
          <w:sz w:val="17"/>
          <w:szCs w:val="17"/>
          <w:lang w:val="en-GB" w:eastAsia="en-GB"/>
        </w:rPr>
        <w:drawing>
          <wp:inline distT="0" distB="0" distL="0" distR="0" wp14:anchorId="6FDD63CB" wp14:editId="1B4A4BF3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26DAB" w14:textId="77777777" w:rsidR="00244DD8" w:rsidRDefault="00244DD8" w:rsidP="006138C6">
      <w:pPr>
        <w:ind w:left="567"/>
        <w:jc w:val="center"/>
        <w:rPr>
          <w:b/>
          <w:sz w:val="28"/>
          <w:szCs w:val="28"/>
        </w:rPr>
      </w:pPr>
    </w:p>
    <w:p w14:paraId="4F56B9A4" w14:textId="65E832D1" w:rsidR="00244DD8" w:rsidRDefault="00244DD8" w:rsidP="005D7F75">
      <w:pPr>
        <w:spacing w:after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 Sesión del Consejo de Derechos Humanos</w:t>
      </w:r>
    </w:p>
    <w:p w14:paraId="7685C227" w14:textId="6E550967" w:rsidR="006138C6" w:rsidRPr="0053545D" w:rsidRDefault="006138C6" w:rsidP="005D7F75">
      <w:pPr>
        <w:spacing w:after="0"/>
        <w:ind w:left="567"/>
        <w:jc w:val="center"/>
        <w:rPr>
          <w:b/>
          <w:sz w:val="28"/>
          <w:szCs w:val="28"/>
        </w:rPr>
      </w:pPr>
      <w:r w:rsidRPr="0053545D">
        <w:rPr>
          <w:b/>
          <w:sz w:val="28"/>
          <w:szCs w:val="28"/>
        </w:rPr>
        <w:t>Segmento de Alto Nivel</w:t>
      </w:r>
    </w:p>
    <w:p w14:paraId="04765299" w14:textId="77777777" w:rsidR="006138C6" w:rsidRPr="0053545D" w:rsidRDefault="006138C6" w:rsidP="005D7F75">
      <w:pPr>
        <w:spacing w:after="0"/>
        <w:ind w:left="567"/>
        <w:jc w:val="center"/>
        <w:rPr>
          <w:b/>
          <w:sz w:val="28"/>
          <w:szCs w:val="28"/>
        </w:rPr>
      </w:pPr>
      <w:r w:rsidRPr="0053545D">
        <w:rPr>
          <w:b/>
          <w:sz w:val="28"/>
          <w:szCs w:val="28"/>
        </w:rPr>
        <w:t>Intervención del Ministro de Relaciones Exteriores de Costa Rica</w:t>
      </w:r>
    </w:p>
    <w:p w14:paraId="4A4B77F2" w14:textId="77777777" w:rsidR="006138C6" w:rsidRPr="0053545D" w:rsidRDefault="006138C6" w:rsidP="005D7F75">
      <w:pPr>
        <w:spacing w:after="0"/>
        <w:ind w:left="567"/>
        <w:jc w:val="center"/>
        <w:rPr>
          <w:b/>
          <w:sz w:val="28"/>
          <w:szCs w:val="28"/>
        </w:rPr>
      </w:pPr>
      <w:r w:rsidRPr="0053545D">
        <w:rPr>
          <w:b/>
          <w:sz w:val="28"/>
          <w:szCs w:val="28"/>
        </w:rPr>
        <w:t>Sr. Manuel González Sanz</w:t>
      </w:r>
    </w:p>
    <w:p w14:paraId="4C4559E0" w14:textId="77777777" w:rsidR="006138C6" w:rsidRPr="0053545D" w:rsidRDefault="006138C6" w:rsidP="005D7F75">
      <w:pPr>
        <w:spacing w:after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de febrero </w:t>
      </w:r>
      <w:r w:rsidRPr="0053545D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</w:p>
    <w:p w14:paraId="1B95D3D9" w14:textId="77777777" w:rsidR="006138C6" w:rsidRDefault="006138C6" w:rsidP="006138C6">
      <w:pPr>
        <w:ind w:left="567"/>
        <w:jc w:val="both"/>
        <w:rPr>
          <w:sz w:val="28"/>
          <w:szCs w:val="28"/>
        </w:rPr>
      </w:pPr>
    </w:p>
    <w:p w14:paraId="5DECEDC4" w14:textId="77777777" w:rsidR="006138C6" w:rsidRPr="00CD5268" w:rsidRDefault="006138C6" w:rsidP="006138C6">
      <w:pPr>
        <w:spacing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>Señor Presidente,</w:t>
      </w:r>
    </w:p>
    <w:p w14:paraId="656A7269" w14:textId="77777777" w:rsidR="006138C6" w:rsidRPr="00CD5268" w:rsidRDefault="006138C6" w:rsidP="006138C6">
      <w:pPr>
        <w:spacing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>Excelencias,</w:t>
      </w:r>
    </w:p>
    <w:p w14:paraId="3FB409CD" w14:textId="77777777" w:rsidR="006138C6" w:rsidRPr="00CD5268" w:rsidRDefault="006138C6" w:rsidP="006138C6">
      <w:pPr>
        <w:spacing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 xml:space="preserve">Señoras y señores, </w:t>
      </w:r>
    </w:p>
    <w:p w14:paraId="7B09A281" w14:textId="77777777" w:rsidR="00230167" w:rsidRPr="00CD5268" w:rsidRDefault="00230167" w:rsidP="007259A5">
      <w:pPr>
        <w:spacing w:line="360" w:lineRule="auto"/>
        <w:ind w:left="567"/>
        <w:jc w:val="both"/>
        <w:rPr>
          <w:b/>
          <w:sz w:val="28"/>
          <w:szCs w:val="28"/>
        </w:rPr>
      </w:pPr>
    </w:p>
    <w:p w14:paraId="78E8C746" w14:textId="3BFDAE4D" w:rsidR="00445965" w:rsidRPr="00CD5268" w:rsidRDefault="00AD6E5F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 xml:space="preserve">En su primera </w:t>
      </w:r>
      <w:r w:rsidR="00921DB4">
        <w:rPr>
          <w:b/>
          <w:sz w:val="28"/>
          <w:szCs w:val="28"/>
        </w:rPr>
        <w:t>alocución en</w:t>
      </w:r>
      <w:r w:rsidRPr="00CD5268">
        <w:rPr>
          <w:b/>
          <w:sz w:val="28"/>
          <w:szCs w:val="28"/>
        </w:rPr>
        <w:t xml:space="preserve"> a este Consejo </w:t>
      </w:r>
      <w:r w:rsidR="00BC1044" w:rsidRPr="00CD5268">
        <w:rPr>
          <w:b/>
          <w:sz w:val="28"/>
          <w:szCs w:val="28"/>
        </w:rPr>
        <w:t>de ayer</w:t>
      </w:r>
      <w:r w:rsidRPr="00CD5268">
        <w:rPr>
          <w:b/>
          <w:sz w:val="28"/>
          <w:szCs w:val="28"/>
        </w:rPr>
        <w:t xml:space="preserve">, el Secretario General de las Naciones Unidas, Antonio </w:t>
      </w:r>
      <w:proofErr w:type="spellStart"/>
      <w:r w:rsidRPr="00CD5268">
        <w:rPr>
          <w:b/>
          <w:sz w:val="28"/>
          <w:szCs w:val="28"/>
        </w:rPr>
        <w:t>Guterres</w:t>
      </w:r>
      <w:proofErr w:type="spellEnd"/>
      <w:r w:rsidRPr="00CD5268">
        <w:rPr>
          <w:b/>
          <w:sz w:val="28"/>
          <w:szCs w:val="28"/>
        </w:rPr>
        <w:t xml:space="preserve">, </w:t>
      </w:r>
      <w:r w:rsidR="00BC1044" w:rsidRPr="00CD5268">
        <w:rPr>
          <w:b/>
          <w:sz w:val="28"/>
          <w:szCs w:val="28"/>
        </w:rPr>
        <w:t xml:space="preserve">nos dirigió </w:t>
      </w:r>
      <w:r w:rsidR="00A42F50">
        <w:rPr>
          <w:b/>
          <w:sz w:val="28"/>
          <w:szCs w:val="28"/>
        </w:rPr>
        <w:t>una</w:t>
      </w:r>
      <w:r w:rsidRPr="00CD5268">
        <w:rPr>
          <w:b/>
          <w:sz w:val="28"/>
          <w:szCs w:val="28"/>
        </w:rPr>
        <w:t xml:space="preserve"> advertencia. Nos encontramos -dijo- “en un momento de urgencia en el que se extiende la enfermedad de la indiferencia por los derechos humanos: al norte, sur, este y oeste”.</w:t>
      </w:r>
    </w:p>
    <w:p w14:paraId="39C788D2" w14:textId="77777777" w:rsidR="00325ADC" w:rsidRPr="00CD5268" w:rsidRDefault="00325ADC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17403A2A" w14:textId="24C08563" w:rsidR="00AD6E5F" w:rsidRPr="00CD5268" w:rsidRDefault="0012271E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>Ta</w:t>
      </w:r>
      <w:r w:rsidR="00BC1044" w:rsidRPr="00CD5268">
        <w:rPr>
          <w:b/>
          <w:sz w:val="28"/>
          <w:szCs w:val="28"/>
        </w:rPr>
        <w:t xml:space="preserve">mbién </w:t>
      </w:r>
      <w:r w:rsidRPr="00CD5268">
        <w:rPr>
          <w:b/>
          <w:sz w:val="28"/>
          <w:szCs w:val="28"/>
        </w:rPr>
        <w:t>el Alto Comisionado para los Derechos Humanos, Zeid Ra</w:t>
      </w:r>
      <w:r w:rsidR="00325ADC" w:rsidRPr="00CD5268">
        <w:rPr>
          <w:b/>
          <w:sz w:val="28"/>
          <w:szCs w:val="28"/>
        </w:rPr>
        <w:t>’a</w:t>
      </w:r>
      <w:r w:rsidR="00A42F50">
        <w:rPr>
          <w:b/>
          <w:sz w:val="28"/>
          <w:szCs w:val="28"/>
        </w:rPr>
        <w:t>d al Hussein, alertó</w:t>
      </w:r>
      <w:r w:rsidRPr="00CD5268">
        <w:rPr>
          <w:b/>
          <w:sz w:val="28"/>
          <w:szCs w:val="28"/>
        </w:rPr>
        <w:t xml:space="preserve"> </w:t>
      </w:r>
      <w:r w:rsidR="00BC1044" w:rsidRPr="00CD5268">
        <w:rPr>
          <w:b/>
          <w:sz w:val="28"/>
          <w:szCs w:val="28"/>
        </w:rPr>
        <w:t xml:space="preserve">sobre </w:t>
      </w:r>
      <w:r w:rsidRPr="00CD5268">
        <w:rPr>
          <w:b/>
          <w:sz w:val="28"/>
          <w:szCs w:val="28"/>
        </w:rPr>
        <w:t xml:space="preserve">el </w:t>
      </w:r>
      <w:r w:rsidR="00BC1044" w:rsidRPr="00CD5268">
        <w:rPr>
          <w:b/>
          <w:sz w:val="28"/>
          <w:szCs w:val="28"/>
        </w:rPr>
        <w:t xml:space="preserve">riesgo </w:t>
      </w:r>
      <w:r w:rsidRPr="00CD5268">
        <w:rPr>
          <w:b/>
          <w:sz w:val="28"/>
          <w:szCs w:val="28"/>
        </w:rPr>
        <w:t>de erosión de grandes logros que la comunidad internacional ha construido en los últimos 70 años en materia de derechos humanos.</w:t>
      </w:r>
    </w:p>
    <w:p w14:paraId="0E18EB1F" w14:textId="4A25AEB3" w:rsidR="00677418" w:rsidRPr="00CD5268" w:rsidRDefault="00677418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1531C56A" w14:textId="1B0256F0" w:rsidR="00F23277" w:rsidRPr="00CD5268" w:rsidRDefault="008543CA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lastRenderedPageBreak/>
        <w:t xml:space="preserve">En esta coyuntura global, </w:t>
      </w:r>
      <w:r w:rsidR="006138C6" w:rsidRPr="00CD5268">
        <w:rPr>
          <w:b/>
          <w:sz w:val="28"/>
          <w:szCs w:val="28"/>
        </w:rPr>
        <w:t>los países comprometidos con la protección de los derechos humanos</w:t>
      </w:r>
      <w:r w:rsidR="00A42F50">
        <w:rPr>
          <w:b/>
          <w:sz w:val="28"/>
          <w:szCs w:val="28"/>
        </w:rPr>
        <w:t>,</w:t>
      </w:r>
      <w:r w:rsidR="006138C6" w:rsidRPr="00CD5268">
        <w:rPr>
          <w:b/>
          <w:sz w:val="28"/>
          <w:szCs w:val="28"/>
        </w:rPr>
        <w:t xml:space="preserve"> </w:t>
      </w:r>
      <w:r w:rsidR="000D340B" w:rsidRPr="00CD5268">
        <w:rPr>
          <w:b/>
          <w:sz w:val="28"/>
          <w:szCs w:val="28"/>
        </w:rPr>
        <w:t>debemos dar u</w:t>
      </w:r>
      <w:r w:rsidR="006138C6" w:rsidRPr="00CD5268">
        <w:rPr>
          <w:b/>
          <w:sz w:val="28"/>
          <w:szCs w:val="28"/>
        </w:rPr>
        <w:t>n paso adelante</w:t>
      </w:r>
      <w:r w:rsidR="00BC1044" w:rsidRPr="00CD5268">
        <w:rPr>
          <w:b/>
          <w:sz w:val="28"/>
          <w:szCs w:val="28"/>
        </w:rPr>
        <w:t>,</w:t>
      </w:r>
      <w:r w:rsidR="00F23277" w:rsidRPr="00CD5268">
        <w:rPr>
          <w:b/>
          <w:sz w:val="28"/>
          <w:szCs w:val="28"/>
        </w:rPr>
        <w:t xml:space="preserve"> d</w:t>
      </w:r>
      <w:r w:rsidR="000D340B" w:rsidRPr="00CD5268">
        <w:rPr>
          <w:b/>
          <w:sz w:val="28"/>
          <w:szCs w:val="28"/>
        </w:rPr>
        <w:t>ecir</w:t>
      </w:r>
      <w:r w:rsidR="00F23277" w:rsidRPr="00CD5268">
        <w:rPr>
          <w:b/>
          <w:sz w:val="28"/>
          <w:szCs w:val="28"/>
        </w:rPr>
        <w:t xml:space="preserve"> presente</w:t>
      </w:r>
      <w:r w:rsidR="00BC1044" w:rsidRPr="00CD5268">
        <w:rPr>
          <w:b/>
          <w:sz w:val="28"/>
          <w:szCs w:val="28"/>
        </w:rPr>
        <w:t xml:space="preserve">, y </w:t>
      </w:r>
      <w:r w:rsidR="00677418" w:rsidRPr="00CD5268">
        <w:rPr>
          <w:b/>
          <w:sz w:val="28"/>
          <w:szCs w:val="28"/>
        </w:rPr>
        <w:t xml:space="preserve">fortalecer con nuestro accionar </w:t>
      </w:r>
      <w:r w:rsidR="00325ADC" w:rsidRPr="00CD5268">
        <w:rPr>
          <w:b/>
          <w:sz w:val="28"/>
          <w:szCs w:val="28"/>
        </w:rPr>
        <w:t>el</w:t>
      </w:r>
      <w:r w:rsidR="00677418" w:rsidRPr="00CD5268">
        <w:rPr>
          <w:b/>
          <w:sz w:val="28"/>
          <w:szCs w:val="28"/>
        </w:rPr>
        <w:t xml:space="preserve"> sistema universal de los derechos humanos. </w:t>
      </w:r>
    </w:p>
    <w:p w14:paraId="07949148" w14:textId="77777777" w:rsidR="00230167" w:rsidRPr="00CD5268" w:rsidRDefault="00230167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1014E4C6" w14:textId="194BFDA8" w:rsidR="000D340B" w:rsidRPr="00CD5268" w:rsidRDefault="000D340B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>Señor Presidente,</w:t>
      </w:r>
    </w:p>
    <w:p w14:paraId="134ED892" w14:textId="77777777" w:rsidR="00325ADC" w:rsidRPr="00CD5268" w:rsidRDefault="00325ADC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5860F97F" w14:textId="0565B74C" w:rsidR="007259A5" w:rsidRPr="00CD5268" w:rsidRDefault="008706EC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Lamentablemente, </w:t>
      </w:r>
      <w:r w:rsidR="00A42F50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somos testigos de una escalada de posiciones</w:t>
      </w:r>
      <w:r w:rsidR="007259A5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que incitan a la intolerancia,</w:t>
      </w:r>
      <w:r w:rsidR="00677418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a la discriminación,</w:t>
      </w:r>
      <w:r w:rsidR="007259A5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a la estigmatización, a la xenofobia y al racismo. </w:t>
      </w:r>
    </w:p>
    <w:p w14:paraId="62FC4F91" w14:textId="77777777" w:rsidR="00C86368" w:rsidRPr="00CD5268" w:rsidRDefault="00C86368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</w:p>
    <w:p w14:paraId="30C62244" w14:textId="2459E192" w:rsidR="00C86368" w:rsidRPr="00CD5268" w:rsidRDefault="00C86368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La incidencia de conflictos </w:t>
      </w:r>
      <w:proofErr w:type="spellStart"/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intra</w:t>
      </w:r>
      <w:proofErr w:type="spellEnd"/>
      <w:r w:rsid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-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estatales, la exclusión y la pobreza, la expansión del terrorismo y las tensiones de seguridad entre países, así como los efectos del cambio climático, entre otros, generan </w:t>
      </w:r>
      <w:r w:rsidR="00E83C18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un número nunca antes visto de crisis humanitarias que provocan movimientos </w:t>
      </w:r>
      <w:r w:rsidR="00A849A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masivos de </w:t>
      </w:r>
      <w:r w:rsidR="00E83C18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migra</w:t>
      </w:r>
      <w:r w:rsidR="00A849A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ntes y refugiados</w:t>
      </w:r>
      <w:r w:rsidR="00E83C18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r w:rsidR="002F62F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en todas las regiones del 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mundo. </w:t>
      </w:r>
    </w:p>
    <w:p w14:paraId="3E748834" w14:textId="7660C696" w:rsidR="00677418" w:rsidRPr="00CD5268" w:rsidRDefault="00677418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</w:p>
    <w:p w14:paraId="1B5074E0" w14:textId="51D0C1A7" w:rsidR="00000B3A" w:rsidRPr="00CD5268" w:rsidRDefault="00C86368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Frente a esta situación, los Estados debemos procurar </w:t>
      </w:r>
      <w:r w:rsidR="00000B3A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asistencia y </w:t>
      </w:r>
      <w:r w:rsidR="0038063B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protección</w:t>
      </w:r>
      <w:r w:rsidR="00E83C18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.</w:t>
      </w:r>
      <w:r w:rsidR="00B07E9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r w:rsidR="00000B3A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Pero en </w:t>
      </w:r>
      <w:r w:rsidR="00677418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lugar de</w:t>
      </w:r>
      <w:r w:rsidR="00000B3A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tender puentes, </w:t>
      </w:r>
      <w:r w:rsidR="00677418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hoy se 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recurre </w:t>
      </w:r>
      <w:r w:rsidR="00E87CFE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más</w:t>
      </w:r>
      <w:r w:rsidR="00A42F50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frecuentemente 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al lenguaje de la división</w:t>
      </w:r>
      <w:r w:rsidR="00000B3A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. </w:t>
      </w:r>
    </w:p>
    <w:p w14:paraId="173E1FDA" w14:textId="77777777" w:rsidR="00E3270D" w:rsidRPr="00CD5268" w:rsidRDefault="00E3270D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</w:p>
    <w:p w14:paraId="68A0092B" w14:textId="5BEDEB84" w:rsidR="00743026" w:rsidRPr="00CD5268" w:rsidRDefault="002F62F9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La</w:t>
      </w:r>
      <w:r w:rsidR="00A849A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r w:rsidR="00437FC0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noción de </w:t>
      </w:r>
      <w:r w:rsidR="00A849A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soberanía nacional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no puede ser excusa para que la comunidad internacional enmudezca ante las violaciones contra los derechos humanos y las libertades fundamentales.</w:t>
      </w:r>
      <w:r w:rsidR="00715F4C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r w:rsidR="00A849A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La indiferencia no puede ser una opción frente al dolor humano</w:t>
      </w:r>
      <w:r w:rsidR="00D1042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, frente a la discriminación</w:t>
      </w:r>
      <w:r w:rsidR="00774D1A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,</w:t>
      </w:r>
      <w:r w:rsidR="00D1042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r w:rsidR="00D1042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lastRenderedPageBreak/>
        <w:t xml:space="preserve">que </w:t>
      </w:r>
      <w:r w:rsidR="00230167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se convierte</w:t>
      </w:r>
      <w:r w:rsidR="00D1042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en violencia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. </w:t>
      </w:r>
      <w:r w:rsidR="00B07E9E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r w:rsidR="00BF3E07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No podemos r</w:t>
      </w:r>
      <w:r w:rsidR="007259A5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epeti</w:t>
      </w:r>
      <w:r w:rsidR="00BF3E07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r</w:t>
      </w:r>
      <w:r w:rsidR="007259A5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r w:rsidR="00000B3A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constantemente </w:t>
      </w:r>
      <w:r w:rsidR="007259A5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los yerros del pasado. </w:t>
      </w:r>
    </w:p>
    <w:p w14:paraId="6372E64D" w14:textId="0A9A9CE8" w:rsidR="00743026" w:rsidRPr="00CD5268" w:rsidRDefault="00743026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29BE56A7" w14:textId="77777777" w:rsidR="00C7098C" w:rsidRPr="00CD5268" w:rsidRDefault="00C7098C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067D72CA" w14:textId="75C3A44B" w:rsidR="0038063B" w:rsidRPr="00CD5268" w:rsidRDefault="00C7098C" w:rsidP="00C7098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 xml:space="preserve">Por ello debe </w:t>
      </w:r>
      <w:r w:rsidR="00774D1A">
        <w:rPr>
          <w:b/>
          <w:sz w:val="28"/>
          <w:szCs w:val="28"/>
        </w:rPr>
        <w:t xml:space="preserve">preocuparnos </w:t>
      </w:r>
      <w:r w:rsidR="0038063B" w:rsidRPr="00CD5268">
        <w:rPr>
          <w:b/>
          <w:sz w:val="28"/>
          <w:szCs w:val="28"/>
        </w:rPr>
        <w:t xml:space="preserve">la limitación del espacio democrático, </w:t>
      </w:r>
      <w:r w:rsidRPr="00CD5268">
        <w:rPr>
          <w:b/>
          <w:sz w:val="28"/>
          <w:szCs w:val="28"/>
        </w:rPr>
        <w:t>de la sociedad civil,</w:t>
      </w:r>
      <w:r w:rsidR="00E3270D" w:rsidRPr="00CD5268">
        <w:rPr>
          <w:b/>
          <w:sz w:val="28"/>
          <w:szCs w:val="28"/>
        </w:rPr>
        <w:t xml:space="preserve"> d</w:t>
      </w:r>
      <w:r w:rsidR="0038063B" w:rsidRPr="00CD5268">
        <w:rPr>
          <w:b/>
          <w:sz w:val="28"/>
          <w:szCs w:val="28"/>
        </w:rPr>
        <w:t>el Estado de Derecho</w:t>
      </w:r>
      <w:r w:rsidRPr="00CD5268">
        <w:rPr>
          <w:b/>
          <w:sz w:val="28"/>
          <w:szCs w:val="28"/>
        </w:rPr>
        <w:t xml:space="preserve"> y del ejercicio de los derechos civiles y políticos</w:t>
      </w:r>
      <w:r w:rsidR="0038063B" w:rsidRPr="00CD5268">
        <w:rPr>
          <w:b/>
          <w:sz w:val="28"/>
          <w:szCs w:val="28"/>
        </w:rPr>
        <w:t xml:space="preserve">. </w:t>
      </w:r>
    </w:p>
    <w:p w14:paraId="7D046673" w14:textId="77777777" w:rsidR="00E3270D" w:rsidRPr="00CD5268" w:rsidRDefault="00E3270D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6A4293DF" w14:textId="163C4D57" w:rsidR="00230167" w:rsidRPr="00CD5268" w:rsidRDefault="00230167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 xml:space="preserve">La libertad de expresión no </w:t>
      </w:r>
      <w:r w:rsidR="00774D1A">
        <w:rPr>
          <w:b/>
          <w:sz w:val="28"/>
          <w:szCs w:val="28"/>
        </w:rPr>
        <w:t xml:space="preserve">es </w:t>
      </w:r>
      <w:r w:rsidRPr="00CD5268">
        <w:rPr>
          <w:b/>
          <w:sz w:val="28"/>
          <w:szCs w:val="28"/>
        </w:rPr>
        <w:t>amenazada</w:t>
      </w:r>
      <w:r w:rsidR="00EA67AA">
        <w:rPr>
          <w:b/>
          <w:sz w:val="28"/>
          <w:szCs w:val="28"/>
        </w:rPr>
        <w:t xml:space="preserve"> o limitada</w:t>
      </w:r>
      <w:r w:rsidRPr="00CD5268">
        <w:rPr>
          <w:b/>
          <w:sz w:val="28"/>
          <w:szCs w:val="28"/>
        </w:rPr>
        <w:t xml:space="preserve"> </w:t>
      </w:r>
      <w:r w:rsidR="00774D1A" w:rsidRPr="00CD5268">
        <w:rPr>
          <w:b/>
          <w:sz w:val="28"/>
          <w:szCs w:val="28"/>
        </w:rPr>
        <w:t xml:space="preserve">únicamente </w:t>
      </w:r>
      <w:r w:rsidRPr="00CD5268">
        <w:rPr>
          <w:b/>
          <w:sz w:val="28"/>
          <w:szCs w:val="28"/>
        </w:rPr>
        <w:t xml:space="preserve">en zonas de conflicto.  </w:t>
      </w:r>
      <w:r w:rsidR="00C62859" w:rsidRPr="00CD5268">
        <w:rPr>
          <w:b/>
          <w:sz w:val="28"/>
          <w:szCs w:val="28"/>
        </w:rPr>
        <w:t xml:space="preserve">Mi país ve con preocupación los movimientos de gobiernos que buscan </w:t>
      </w:r>
      <w:r w:rsidR="00831A39" w:rsidRPr="00CD5268">
        <w:rPr>
          <w:b/>
          <w:sz w:val="28"/>
          <w:szCs w:val="28"/>
        </w:rPr>
        <w:t>coartar la libertad de expresión</w:t>
      </w:r>
      <w:r w:rsidRPr="00CD5268">
        <w:rPr>
          <w:b/>
          <w:sz w:val="28"/>
          <w:szCs w:val="28"/>
        </w:rPr>
        <w:t>,</w:t>
      </w:r>
      <w:r w:rsidR="00831A39" w:rsidRPr="00CD5268">
        <w:rPr>
          <w:b/>
          <w:sz w:val="28"/>
          <w:szCs w:val="28"/>
        </w:rPr>
        <w:t xml:space="preserve"> mediante la limitación al acceso a los medios de comunicación y el </w:t>
      </w:r>
      <w:r w:rsidR="00C62859" w:rsidRPr="00CD5268">
        <w:rPr>
          <w:b/>
          <w:sz w:val="28"/>
          <w:szCs w:val="28"/>
        </w:rPr>
        <w:t>desprestigi</w:t>
      </w:r>
      <w:r w:rsidR="00831A39" w:rsidRPr="00CD5268">
        <w:rPr>
          <w:b/>
          <w:sz w:val="28"/>
          <w:szCs w:val="28"/>
        </w:rPr>
        <w:t>o</w:t>
      </w:r>
      <w:r w:rsidR="00C62859" w:rsidRPr="00CD5268">
        <w:rPr>
          <w:b/>
          <w:sz w:val="28"/>
          <w:szCs w:val="28"/>
        </w:rPr>
        <w:t xml:space="preserve"> </w:t>
      </w:r>
      <w:r w:rsidR="00831A39" w:rsidRPr="00CD5268">
        <w:rPr>
          <w:b/>
          <w:sz w:val="28"/>
          <w:szCs w:val="28"/>
        </w:rPr>
        <w:t>de</w:t>
      </w:r>
      <w:r w:rsidR="00C62859" w:rsidRPr="00CD5268">
        <w:rPr>
          <w:b/>
          <w:sz w:val="28"/>
          <w:szCs w:val="28"/>
        </w:rPr>
        <w:t xml:space="preserve"> la prensa</w:t>
      </w:r>
      <w:r w:rsidR="00831A39" w:rsidRPr="00CD5268">
        <w:rPr>
          <w:b/>
          <w:sz w:val="28"/>
          <w:szCs w:val="28"/>
        </w:rPr>
        <w:t>.</w:t>
      </w:r>
    </w:p>
    <w:p w14:paraId="2E9DC400" w14:textId="475A8821" w:rsidR="00230167" w:rsidRPr="00CD5268" w:rsidRDefault="007621A9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 xml:space="preserve"> </w:t>
      </w:r>
    </w:p>
    <w:p w14:paraId="7D73A5A5" w14:textId="4A16CAC6" w:rsidR="00EC7E2C" w:rsidRPr="00CD5268" w:rsidRDefault="00EC7E2C" w:rsidP="00325ADC">
      <w:pPr>
        <w:spacing w:after="0" w:line="360" w:lineRule="auto"/>
        <w:ind w:left="567"/>
        <w:jc w:val="both"/>
        <w:rPr>
          <w:rFonts w:cs="Arial"/>
          <w:b/>
          <w:sz w:val="28"/>
          <w:szCs w:val="28"/>
          <w:lang w:val="es-ES_tradnl"/>
        </w:rPr>
      </w:pPr>
      <w:r w:rsidRPr="00CD5268">
        <w:rPr>
          <w:b/>
          <w:sz w:val="28"/>
          <w:szCs w:val="28"/>
        </w:rPr>
        <w:t xml:space="preserve">Acotar </w:t>
      </w:r>
      <w:r w:rsidR="007621A9" w:rsidRPr="00CD5268">
        <w:rPr>
          <w:b/>
          <w:sz w:val="28"/>
          <w:szCs w:val="28"/>
        </w:rPr>
        <w:t xml:space="preserve">los </w:t>
      </w:r>
      <w:r w:rsidR="00E16588" w:rsidRPr="00CD5268">
        <w:rPr>
          <w:b/>
          <w:sz w:val="28"/>
          <w:szCs w:val="28"/>
        </w:rPr>
        <w:t xml:space="preserve">insumos para la prensa escrita, revocar las licencias a los medios de comunicación críticos </w:t>
      </w:r>
      <w:r w:rsidR="00F76BE7">
        <w:rPr>
          <w:b/>
          <w:sz w:val="28"/>
          <w:szCs w:val="28"/>
        </w:rPr>
        <w:t>d</w:t>
      </w:r>
      <w:r w:rsidR="006E75F9" w:rsidRPr="00CD5268">
        <w:rPr>
          <w:b/>
          <w:sz w:val="28"/>
          <w:szCs w:val="28"/>
        </w:rPr>
        <w:t>el</w:t>
      </w:r>
      <w:r w:rsidR="00E16588" w:rsidRPr="00CD5268">
        <w:rPr>
          <w:b/>
          <w:sz w:val="28"/>
          <w:szCs w:val="28"/>
        </w:rPr>
        <w:t xml:space="preserve"> oficialismo, restringir periódicamente el acceso a redes </w:t>
      </w:r>
      <w:r w:rsidR="006E75F9" w:rsidRPr="00CD5268">
        <w:rPr>
          <w:b/>
          <w:sz w:val="28"/>
          <w:szCs w:val="28"/>
        </w:rPr>
        <w:t>sociales, son</w:t>
      </w:r>
      <w:r w:rsidR="00E16588" w:rsidRPr="00CD5268">
        <w:rPr>
          <w:b/>
          <w:sz w:val="28"/>
          <w:szCs w:val="28"/>
        </w:rPr>
        <w:t xml:space="preserve"> algunos de los </w:t>
      </w:r>
      <w:r w:rsidR="00230167" w:rsidRPr="00CD5268">
        <w:rPr>
          <w:b/>
          <w:sz w:val="28"/>
          <w:szCs w:val="28"/>
        </w:rPr>
        <w:t xml:space="preserve">preocupantes </w:t>
      </w:r>
      <w:r w:rsidR="00E16588" w:rsidRPr="00CD5268">
        <w:rPr>
          <w:b/>
          <w:sz w:val="28"/>
          <w:szCs w:val="28"/>
        </w:rPr>
        <w:t>testimonios</w:t>
      </w:r>
      <w:r w:rsidR="00230167" w:rsidRPr="00CD5268">
        <w:rPr>
          <w:b/>
          <w:sz w:val="28"/>
          <w:szCs w:val="28"/>
        </w:rPr>
        <w:t xml:space="preserve"> de acciones </w:t>
      </w:r>
      <w:r w:rsidRPr="00CD5268">
        <w:rPr>
          <w:b/>
          <w:sz w:val="28"/>
          <w:szCs w:val="28"/>
        </w:rPr>
        <w:t xml:space="preserve">gubernamentales. </w:t>
      </w:r>
      <w:r w:rsidRPr="00CD5268">
        <w:rPr>
          <w:rFonts w:cs="Arial"/>
          <w:b/>
          <w:sz w:val="28"/>
          <w:szCs w:val="28"/>
          <w:lang w:val="es-ES_tradnl"/>
        </w:rPr>
        <w:t>Tengamos claro que</w:t>
      </w:r>
      <w:r w:rsidR="00F76BE7">
        <w:rPr>
          <w:rFonts w:cs="Arial"/>
          <w:b/>
          <w:sz w:val="28"/>
          <w:szCs w:val="28"/>
          <w:lang w:val="es-ES_tradnl"/>
        </w:rPr>
        <w:t>,</w:t>
      </w:r>
      <w:r w:rsidRPr="00CD5268">
        <w:rPr>
          <w:rFonts w:cs="Arial"/>
          <w:b/>
          <w:sz w:val="28"/>
          <w:szCs w:val="28"/>
          <w:lang w:val="es-ES_tradnl"/>
        </w:rPr>
        <w:t xml:space="preserve"> sin una prensa independiente</w:t>
      </w:r>
      <w:r w:rsidR="00F76BE7">
        <w:rPr>
          <w:rFonts w:cs="Arial"/>
          <w:b/>
          <w:sz w:val="28"/>
          <w:szCs w:val="28"/>
          <w:lang w:val="es-ES_tradnl"/>
        </w:rPr>
        <w:t>,</w:t>
      </w:r>
      <w:r w:rsidRPr="00CD5268">
        <w:rPr>
          <w:rFonts w:cs="Arial"/>
          <w:b/>
          <w:sz w:val="28"/>
          <w:szCs w:val="28"/>
          <w:lang w:val="es-ES_tradnl"/>
        </w:rPr>
        <w:t xml:space="preserve"> los ciudadanos no pueden ejercer plenamente sus prerrogativas básicas de acceder a la información y ejercer su derecho de opinión. </w:t>
      </w:r>
    </w:p>
    <w:p w14:paraId="485A1DFE" w14:textId="77777777" w:rsidR="00E3270D" w:rsidRPr="00CD5268" w:rsidRDefault="00E3270D" w:rsidP="00325ADC">
      <w:pPr>
        <w:spacing w:after="0" w:line="360" w:lineRule="auto"/>
        <w:ind w:left="567"/>
        <w:jc w:val="both"/>
        <w:rPr>
          <w:rFonts w:cs="Arial"/>
          <w:b/>
          <w:sz w:val="28"/>
          <w:szCs w:val="28"/>
          <w:lang w:val="es-ES_tradnl"/>
        </w:rPr>
      </w:pPr>
    </w:p>
    <w:p w14:paraId="3BCBA78A" w14:textId="075E9AAE" w:rsidR="006E75F9" w:rsidRPr="00CD5268" w:rsidRDefault="00F76BE7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Pero el problema</w:t>
      </w:r>
      <w:r w:rsidR="006E75F9" w:rsidRPr="00CD5268">
        <w:rPr>
          <w:b/>
          <w:sz w:val="28"/>
          <w:szCs w:val="28"/>
        </w:rPr>
        <w:t xml:space="preserve"> no se detiene ahí. Resulta alarmante la cantidad de casos de persecución y crímenes contra periodistas y otros trabajadores de los medios que quedan en la impunidad.</w:t>
      </w:r>
    </w:p>
    <w:p w14:paraId="3645D113" w14:textId="2EFFB133" w:rsidR="00C62859" w:rsidRPr="00CD5268" w:rsidRDefault="00C62859" w:rsidP="00325ADC">
      <w:pPr>
        <w:spacing w:after="0" w:line="360" w:lineRule="auto"/>
        <w:jc w:val="both"/>
        <w:rPr>
          <w:b/>
          <w:sz w:val="28"/>
          <w:szCs w:val="28"/>
        </w:rPr>
      </w:pPr>
    </w:p>
    <w:p w14:paraId="0E5429D6" w14:textId="267A9B1C" w:rsidR="006E75F9" w:rsidRPr="00CD5268" w:rsidRDefault="00B87EB9" w:rsidP="00325ADC">
      <w:pPr>
        <w:spacing w:after="0" w:line="360" w:lineRule="auto"/>
        <w:ind w:left="567"/>
        <w:jc w:val="both"/>
        <w:rPr>
          <w:rFonts w:cs="Arial"/>
          <w:b/>
          <w:sz w:val="28"/>
          <w:szCs w:val="28"/>
          <w:lang w:val="es-ES_tradnl"/>
        </w:rPr>
      </w:pPr>
      <w:r w:rsidRPr="00CD5268">
        <w:rPr>
          <w:b/>
          <w:sz w:val="28"/>
          <w:szCs w:val="28"/>
        </w:rPr>
        <w:t xml:space="preserve">Costa Rica </w:t>
      </w:r>
      <w:r w:rsidR="00EA67AA">
        <w:rPr>
          <w:b/>
          <w:sz w:val="28"/>
          <w:szCs w:val="28"/>
        </w:rPr>
        <w:t xml:space="preserve">es </w:t>
      </w:r>
      <w:r w:rsidRPr="00CD5268">
        <w:rPr>
          <w:b/>
          <w:sz w:val="28"/>
          <w:szCs w:val="28"/>
        </w:rPr>
        <w:t xml:space="preserve">un país </w:t>
      </w:r>
      <w:r w:rsidR="00E87CAE" w:rsidRPr="00CD5268">
        <w:rPr>
          <w:b/>
          <w:sz w:val="28"/>
          <w:szCs w:val="28"/>
        </w:rPr>
        <w:t xml:space="preserve">con una tradición de respeto a </w:t>
      </w:r>
      <w:r w:rsidR="00E87CAE" w:rsidRPr="00CD5268">
        <w:rPr>
          <w:rFonts w:cs="Arial"/>
          <w:b/>
          <w:sz w:val="28"/>
          <w:szCs w:val="28"/>
          <w:lang w:val="es-ES_tradnl"/>
        </w:rPr>
        <w:t xml:space="preserve">la libertad de expresión, como sostén indispensable para el crecimiento y fortalecimiento de la democracia. </w:t>
      </w:r>
      <w:r w:rsidR="006E75F9" w:rsidRPr="00CD5268">
        <w:rPr>
          <w:rFonts w:cs="Arial"/>
          <w:b/>
          <w:sz w:val="28"/>
          <w:szCs w:val="28"/>
          <w:lang w:val="es-ES_tradnl"/>
        </w:rPr>
        <w:t xml:space="preserve"> Es por ello que apoyamos la declaración de la Coalición</w:t>
      </w:r>
      <w:r w:rsidR="00EA67AA">
        <w:rPr>
          <w:rFonts w:cs="Arial"/>
          <w:b/>
          <w:sz w:val="28"/>
          <w:szCs w:val="28"/>
          <w:lang w:val="es-ES_tradnl"/>
        </w:rPr>
        <w:t xml:space="preserve"> de </w:t>
      </w:r>
      <w:r w:rsidR="006E75F9" w:rsidRPr="00CD5268">
        <w:rPr>
          <w:rFonts w:cs="Arial"/>
          <w:b/>
          <w:sz w:val="28"/>
          <w:szCs w:val="28"/>
          <w:lang w:val="es-ES_tradnl"/>
        </w:rPr>
        <w:t xml:space="preserve">Libertad en Línea, emitida </w:t>
      </w:r>
      <w:r w:rsidR="00230167" w:rsidRPr="00CD5268">
        <w:rPr>
          <w:rFonts w:cs="Arial"/>
          <w:b/>
          <w:sz w:val="28"/>
          <w:szCs w:val="28"/>
          <w:lang w:val="es-ES_tradnl"/>
        </w:rPr>
        <w:t>en Ginebra este mes de febrero</w:t>
      </w:r>
      <w:r w:rsidR="006E75F9" w:rsidRPr="00CD5268">
        <w:rPr>
          <w:rFonts w:cs="Arial"/>
          <w:b/>
          <w:sz w:val="28"/>
          <w:szCs w:val="28"/>
          <w:lang w:val="es-ES_tradnl"/>
        </w:rPr>
        <w:t xml:space="preserve">, </w:t>
      </w:r>
      <w:r w:rsidR="00E3270D" w:rsidRPr="00CD5268">
        <w:rPr>
          <w:rFonts w:cs="Arial"/>
          <w:b/>
          <w:sz w:val="28"/>
          <w:szCs w:val="28"/>
          <w:lang w:val="es-ES_tradnl"/>
        </w:rPr>
        <w:t>que</w:t>
      </w:r>
      <w:r w:rsidR="006E75F9" w:rsidRPr="00CD5268">
        <w:rPr>
          <w:rFonts w:cs="Arial"/>
          <w:b/>
          <w:sz w:val="28"/>
          <w:szCs w:val="28"/>
          <w:lang w:val="es-ES_tradnl"/>
        </w:rPr>
        <w:t xml:space="preserve"> enfatiza la importancia del respeto de los derechos humanos y las libertades fundamentales</w:t>
      </w:r>
      <w:r w:rsidR="00EA67AA">
        <w:rPr>
          <w:rFonts w:cs="Arial"/>
          <w:b/>
          <w:sz w:val="28"/>
          <w:szCs w:val="28"/>
          <w:lang w:val="es-ES_tradnl"/>
        </w:rPr>
        <w:t>,</w:t>
      </w:r>
      <w:r w:rsidR="006E75F9" w:rsidRPr="00CD5268">
        <w:rPr>
          <w:rFonts w:cs="Arial"/>
          <w:b/>
          <w:sz w:val="28"/>
          <w:szCs w:val="28"/>
          <w:lang w:val="es-ES_tradnl"/>
        </w:rPr>
        <w:t xml:space="preserve"> </w:t>
      </w:r>
      <w:r w:rsidR="004F1802" w:rsidRPr="00CD5268">
        <w:rPr>
          <w:rFonts w:cs="Arial"/>
          <w:b/>
          <w:sz w:val="28"/>
          <w:szCs w:val="28"/>
          <w:lang w:val="es-ES_tradnl"/>
        </w:rPr>
        <w:t>para el mantenimiento de la paz y la seguridad internacional</w:t>
      </w:r>
      <w:r w:rsidR="00230167" w:rsidRPr="00CD5268">
        <w:rPr>
          <w:rFonts w:cs="Arial"/>
          <w:b/>
          <w:sz w:val="28"/>
          <w:szCs w:val="28"/>
          <w:lang w:val="es-ES_tradnl"/>
        </w:rPr>
        <w:t>es</w:t>
      </w:r>
      <w:r w:rsidR="004F1802" w:rsidRPr="00CD5268">
        <w:rPr>
          <w:rFonts w:cs="Arial"/>
          <w:b/>
          <w:sz w:val="28"/>
          <w:szCs w:val="28"/>
          <w:lang w:val="es-ES_tradnl"/>
        </w:rPr>
        <w:t xml:space="preserve">. </w:t>
      </w:r>
    </w:p>
    <w:p w14:paraId="25A24E04" w14:textId="77777777" w:rsidR="00E3270D" w:rsidRPr="00CD5268" w:rsidRDefault="00E3270D" w:rsidP="00325ADC">
      <w:pPr>
        <w:spacing w:after="0" w:line="360" w:lineRule="auto"/>
        <w:ind w:left="567"/>
        <w:jc w:val="both"/>
        <w:rPr>
          <w:rFonts w:cs="Arial"/>
          <w:b/>
          <w:sz w:val="28"/>
          <w:szCs w:val="28"/>
          <w:lang w:val="es-ES_tradnl"/>
        </w:rPr>
      </w:pPr>
    </w:p>
    <w:p w14:paraId="5A72B8B0" w14:textId="1CCB3F44" w:rsidR="00C62859" w:rsidRPr="00CD5268" w:rsidRDefault="00EA67AA" w:rsidP="00325ADC">
      <w:pPr>
        <w:spacing w:after="0" w:line="360" w:lineRule="auto"/>
        <w:ind w:left="567"/>
        <w:jc w:val="both"/>
        <w:rPr>
          <w:rFonts w:cs="Arial"/>
          <w:b/>
          <w:sz w:val="28"/>
          <w:szCs w:val="28"/>
          <w:lang w:val="es-ES_tradnl"/>
        </w:rPr>
      </w:pPr>
      <w:r>
        <w:rPr>
          <w:rFonts w:cs="Arial"/>
          <w:b/>
          <w:color w:val="000000"/>
          <w:sz w:val="28"/>
          <w:szCs w:val="28"/>
        </w:rPr>
        <w:t>Debemos insistir en que es</w:t>
      </w:r>
      <w:r w:rsidR="00557C7E">
        <w:rPr>
          <w:rFonts w:cs="Arial"/>
          <w:b/>
          <w:color w:val="000000"/>
          <w:sz w:val="28"/>
          <w:szCs w:val="28"/>
        </w:rPr>
        <w:t xml:space="preserve"> esencial </w:t>
      </w:r>
      <w:r w:rsidR="00B90409" w:rsidRPr="00CD5268">
        <w:rPr>
          <w:rFonts w:cs="Arial"/>
          <w:b/>
          <w:color w:val="000000"/>
          <w:sz w:val="28"/>
          <w:szCs w:val="28"/>
        </w:rPr>
        <w:t>que,</w:t>
      </w:r>
      <w:r w:rsidR="00557C7E">
        <w:rPr>
          <w:rFonts w:cs="Arial"/>
          <w:b/>
          <w:color w:val="000000"/>
          <w:sz w:val="28"/>
          <w:szCs w:val="28"/>
        </w:rPr>
        <w:t xml:space="preserve"> a lo interno de cada Estado, se redoblen </w:t>
      </w:r>
      <w:r w:rsidR="00C62859" w:rsidRPr="00CD5268">
        <w:rPr>
          <w:rFonts w:cs="Arial"/>
          <w:b/>
          <w:color w:val="000000"/>
          <w:sz w:val="28"/>
          <w:szCs w:val="28"/>
        </w:rPr>
        <w:t xml:space="preserve">los esfuerzos para contar con instituciones nacionales de derechos humanos operantes e independientes, además de mecanismos que protejan también a los defensores de derechos humanos, y </w:t>
      </w:r>
      <w:proofErr w:type="gramStart"/>
      <w:r w:rsidR="00C62859" w:rsidRPr="00CD5268">
        <w:rPr>
          <w:rFonts w:cs="Arial"/>
          <w:b/>
          <w:color w:val="000000"/>
          <w:sz w:val="28"/>
          <w:szCs w:val="28"/>
        </w:rPr>
        <w:t xml:space="preserve">espacios </w:t>
      </w:r>
      <w:r w:rsidR="00557C7E">
        <w:rPr>
          <w:rFonts w:cs="Arial"/>
          <w:b/>
          <w:color w:val="000000"/>
          <w:sz w:val="28"/>
          <w:szCs w:val="28"/>
        </w:rPr>
        <w:t xml:space="preserve"> amplios</w:t>
      </w:r>
      <w:proofErr w:type="gramEnd"/>
      <w:r w:rsidR="00557C7E">
        <w:rPr>
          <w:rFonts w:cs="Arial"/>
          <w:b/>
          <w:color w:val="000000"/>
          <w:sz w:val="28"/>
          <w:szCs w:val="28"/>
        </w:rPr>
        <w:t xml:space="preserve"> </w:t>
      </w:r>
      <w:r w:rsidR="00C62859" w:rsidRPr="00CD5268">
        <w:rPr>
          <w:rFonts w:cs="Arial"/>
          <w:b/>
          <w:color w:val="000000"/>
          <w:sz w:val="28"/>
          <w:szCs w:val="28"/>
        </w:rPr>
        <w:t>de diálogo con la sociedad civil.</w:t>
      </w:r>
    </w:p>
    <w:p w14:paraId="7E241658" w14:textId="77777777" w:rsidR="00E83C18" w:rsidRPr="00CD5268" w:rsidRDefault="00E83C18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497A2913" w14:textId="6E53B3AF" w:rsidR="009E6375" w:rsidRPr="00CD5268" w:rsidRDefault="009E6375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 xml:space="preserve">Señor Presidente, </w:t>
      </w:r>
    </w:p>
    <w:p w14:paraId="2A8E6417" w14:textId="7C87C150" w:rsidR="00150B4C" w:rsidRPr="00CD5268" w:rsidRDefault="00557C7E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  <w:r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Este </w:t>
      </w:r>
      <w:r w:rsidR="00150B4C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es el momento de re</w:t>
      </w:r>
      <w:r w:rsidR="00A15860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tomar </w:t>
      </w:r>
      <w:r w:rsidR="00150B4C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los principios que motivaron a la comunidad internacional a crear el Consejo de Derechos Humanos, en aras de forjar una sociedad global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,</w:t>
      </w:r>
      <w:r w:rsidR="00150B4C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cuyos principios rectores sean la paz, el diálogo, la cooperación, la libertad, la justicia y el progreso. </w:t>
      </w:r>
    </w:p>
    <w:p w14:paraId="1A081653" w14:textId="77777777" w:rsidR="00E3270D" w:rsidRPr="00CD5268" w:rsidRDefault="00E3270D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0E55B190" w14:textId="679C26CD" w:rsidR="00A15860" w:rsidRPr="00CD5268" w:rsidRDefault="00047CA9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b/>
          <w:sz w:val="28"/>
          <w:szCs w:val="28"/>
        </w:rPr>
        <w:t xml:space="preserve">En primer término, </w:t>
      </w:r>
      <w:r w:rsidR="00150B4C" w:rsidRPr="00CD5268">
        <w:rPr>
          <w:b/>
          <w:sz w:val="28"/>
          <w:szCs w:val="28"/>
        </w:rPr>
        <w:t xml:space="preserve">todos los </w:t>
      </w:r>
      <w:r w:rsidR="00A15860" w:rsidRPr="00CD5268">
        <w:rPr>
          <w:b/>
          <w:sz w:val="28"/>
          <w:szCs w:val="28"/>
        </w:rPr>
        <w:t>Estados, independientemente de su sistema político, económico y cultural, tienen la obligación de promover y proteger todos los derechos humanos y libertades fundamentales</w:t>
      </w:r>
      <w:r w:rsidRPr="00CD5268">
        <w:rPr>
          <w:b/>
          <w:sz w:val="28"/>
          <w:szCs w:val="28"/>
        </w:rPr>
        <w:t xml:space="preserve">, </w:t>
      </w:r>
      <w:r w:rsidRPr="00CD5268">
        <w:rPr>
          <w:b/>
          <w:sz w:val="28"/>
          <w:szCs w:val="28"/>
        </w:rPr>
        <w:lastRenderedPageBreak/>
        <w:t>como lo establece la resolución 60/251 de la Asamblea General del año 2006.</w:t>
      </w:r>
    </w:p>
    <w:p w14:paraId="5DA79236" w14:textId="77777777" w:rsidR="00A15860" w:rsidRPr="00CD5268" w:rsidRDefault="00A15860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</w:p>
    <w:p w14:paraId="034990EC" w14:textId="00DBD643" w:rsidR="00047CA9" w:rsidRPr="00CD5268" w:rsidRDefault="00F4113D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  <w:r>
        <w:rPr>
          <w:b/>
          <w:sz w:val="28"/>
          <w:szCs w:val="28"/>
        </w:rPr>
        <w:t>Llamamos, respetuosa</w:t>
      </w:r>
      <w:r w:rsidR="00047CA9" w:rsidRPr="00CD5268">
        <w:rPr>
          <w:b/>
          <w:sz w:val="28"/>
          <w:szCs w:val="28"/>
        </w:rPr>
        <w:t xml:space="preserve"> pero vehemente, </w:t>
      </w:r>
      <w:r w:rsidR="00CD5268" w:rsidRPr="00CD5268">
        <w:rPr>
          <w:b/>
          <w:sz w:val="28"/>
          <w:szCs w:val="28"/>
        </w:rPr>
        <w:t>p</w:t>
      </w:r>
      <w:r w:rsidR="00047CA9" w:rsidRPr="00CD5268">
        <w:rPr>
          <w:b/>
          <w:sz w:val="28"/>
          <w:szCs w:val="28"/>
        </w:rPr>
        <w:t>a</w:t>
      </w:r>
      <w:r w:rsidR="00CD5268" w:rsidRPr="00CD5268">
        <w:rPr>
          <w:b/>
          <w:sz w:val="28"/>
          <w:szCs w:val="28"/>
        </w:rPr>
        <w:t>ra que</w:t>
      </w:r>
      <w:r w:rsidR="00047CA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este Consejo, guiado por los principios de universalidad, imparcialidad, objetividad y no selectividad; </w:t>
      </w:r>
      <w:r w:rsidR="00CD5268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enfrente</w:t>
      </w:r>
      <w:r w:rsidR="00047CA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sin temor las situaciones de violaciones de derechos humanos, incluidas las graves y sistemáticas, mientras promueve el enfoque de los derechos humanos en el sistema de las Naciones Unidas, como </w:t>
      </w:r>
      <w:r w:rsidR="00C7098C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la principal herramienta para</w:t>
      </w:r>
      <w:r w:rsidR="00047CA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preven</w:t>
      </w:r>
      <w:r w:rsidR="00C7098C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ir </w:t>
      </w:r>
      <w:r w:rsidR="00047CA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el conflicto y promo</w:t>
      </w:r>
      <w:r w:rsidR="00C7098C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ver </w:t>
      </w:r>
      <w:r w:rsidR="00047CA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la paz.</w:t>
      </w:r>
    </w:p>
    <w:p w14:paraId="1FCC7EB6" w14:textId="77777777" w:rsidR="00047CA9" w:rsidRPr="00CD5268" w:rsidRDefault="00047CA9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</w:p>
    <w:p w14:paraId="27AA878E" w14:textId="3E39A4C0" w:rsidR="00047CA9" w:rsidRPr="00CD5268" w:rsidRDefault="00047CA9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Debe este Consejo articular virtuosamente sus herramientas, tales como el sistema de procedimientos especiales o el examen periódico universal, con el sistema de órganos de tratados y con los procesos especiales generados por la convención sobre cambio climático, el compacto global sobre migración y refugio, la Agenda 2030 para el desarrollo sostenible</w:t>
      </w:r>
      <w:r w:rsidR="00E3270D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, entre otros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.</w:t>
      </w:r>
    </w:p>
    <w:p w14:paraId="6DB7B59B" w14:textId="77777777" w:rsidR="00047CA9" w:rsidRPr="00CD5268" w:rsidRDefault="00047CA9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</w:p>
    <w:p w14:paraId="4940CEA1" w14:textId="21F1CED3" w:rsidR="00325ADC" w:rsidRPr="00CD5268" w:rsidRDefault="00325ADC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Los estados debemos regular nuestra conducta para otorgarle a esta instancia la v</w:t>
      </w:r>
      <w:r w:rsidR="00047CA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isibilidad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,</w:t>
      </w:r>
      <w:r w:rsidR="00047CA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la </w:t>
      </w:r>
      <w:r w:rsidR="00047CA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relevancia</w:t>
      </w: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 xml:space="preserve"> y la pertinencia que los trabajos del Consejo requieren para garantizar su impacto en el cumplimiento de los derechos humanos alrededor del mundo</w:t>
      </w:r>
      <w:r w:rsidR="00047CA9"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.</w:t>
      </w:r>
    </w:p>
    <w:p w14:paraId="1C70618D" w14:textId="03D6F2E8" w:rsidR="00325ADC" w:rsidRDefault="00325ADC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</w:pPr>
    </w:p>
    <w:p w14:paraId="68315012" w14:textId="331E0003" w:rsidR="00D15E83" w:rsidRPr="00F76F82" w:rsidRDefault="00D15E83" w:rsidP="00325ADC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</w:pPr>
      <w:r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Se</w:t>
      </w:r>
      <w:proofErr w:type="spellStart"/>
      <w:r w:rsidR="00F76F82" w:rsidRPr="00F76F82"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  <w:t>ñor</w:t>
      </w:r>
      <w:proofErr w:type="spellEnd"/>
      <w:r w:rsidR="00F76F82" w:rsidRPr="00F76F82"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  <w:t xml:space="preserve"> Presidente, Excelencias, señoras y señores Delegados</w:t>
      </w:r>
    </w:p>
    <w:p w14:paraId="20F33F12" w14:textId="052A105A" w:rsidR="00F76F82" w:rsidRDefault="00F76F82" w:rsidP="00F76F82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</w:pPr>
      <w:r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  <w:t xml:space="preserve">Esta es una época de renovar nuestra profunda convicción con los derechos humanos. No tenemos otra opción 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  <w:t>para consolidar el anhelo de vivir en paz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  <w:t>,</w:t>
      </w:r>
      <w:bookmarkStart w:id="0" w:name="_GoBack"/>
      <w:bookmarkEnd w:id="0"/>
      <w:r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  <w:t xml:space="preserve"> que compartimos todos los pueblos del mundo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  <w:t>. Costa Rica hoy les urge a respetar los principios, las normas y las instituciones nacionales e internacionales de los derechos humanos.</w:t>
      </w:r>
    </w:p>
    <w:p w14:paraId="406C0824" w14:textId="77777777" w:rsidR="00F76F82" w:rsidRPr="00F76F82" w:rsidRDefault="00F76F82" w:rsidP="00F76F82">
      <w:pPr>
        <w:spacing w:after="0" w:line="360" w:lineRule="auto"/>
        <w:ind w:left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DFDFD"/>
          <w:lang w:val="es-419"/>
        </w:rPr>
      </w:pPr>
    </w:p>
    <w:p w14:paraId="489D235A" w14:textId="22F497CD" w:rsidR="006138C6" w:rsidRPr="00CD5268" w:rsidRDefault="007C20DE" w:rsidP="00325ADC">
      <w:pPr>
        <w:spacing w:after="0" w:line="360" w:lineRule="auto"/>
        <w:ind w:left="567"/>
        <w:jc w:val="both"/>
        <w:rPr>
          <w:b/>
          <w:sz w:val="28"/>
          <w:szCs w:val="28"/>
        </w:rPr>
      </w:pPr>
      <w:r w:rsidRPr="00CD5268">
        <w:rPr>
          <w:rFonts w:cs="Times New Roman"/>
          <w:b/>
          <w:color w:val="000000" w:themeColor="text1"/>
          <w:sz w:val="28"/>
          <w:szCs w:val="28"/>
          <w:shd w:val="clear" w:color="auto" w:fill="FDFDFD"/>
        </w:rPr>
        <w:t>Muchas gracias.</w:t>
      </w:r>
      <w:r w:rsidR="006138C6" w:rsidRPr="00CD5268">
        <w:rPr>
          <w:b/>
          <w:sz w:val="28"/>
          <w:szCs w:val="28"/>
        </w:rPr>
        <w:t xml:space="preserve"> </w:t>
      </w:r>
    </w:p>
    <w:p w14:paraId="48002658" w14:textId="48CBDDCD" w:rsidR="00437FC0" w:rsidRDefault="00437FC0" w:rsidP="00325ADC">
      <w:pPr>
        <w:spacing w:after="0" w:line="360" w:lineRule="auto"/>
        <w:ind w:left="567"/>
        <w:jc w:val="both"/>
        <w:rPr>
          <w:sz w:val="28"/>
          <w:szCs w:val="28"/>
        </w:rPr>
      </w:pPr>
    </w:p>
    <w:p w14:paraId="17EA5733" w14:textId="1C059717" w:rsidR="00CF4090" w:rsidRPr="0053545D" w:rsidRDefault="00CF4090" w:rsidP="00A15860">
      <w:pPr>
        <w:spacing w:line="360" w:lineRule="auto"/>
        <w:ind w:left="567"/>
        <w:jc w:val="both"/>
        <w:rPr>
          <w:sz w:val="28"/>
          <w:szCs w:val="28"/>
        </w:rPr>
      </w:pPr>
    </w:p>
    <w:sectPr w:rsidR="00CF4090" w:rsidRPr="0053545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2F3E5" w14:textId="77777777" w:rsidR="007A2C35" w:rsidRDefault="007A2C35" w:rsidP="00150B4C">
      <w:pPr>
        <w:spacing w:after="0" w:line="240" w:lineRule="auto"/>
      </w:pPr>
      <w:r>
        <w:separator/>
      </w:r>
    </w:p>
  </w:endnote>
  <w:endnote w:type="continuationSeparator" w:id="0">
    <w:p w14:paraId="2DAB41FA" w14:textId="77777777" w:rsidR="007A2C35" w:rsidRDefault="007A2C35" w:rsidP="0015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2A9F" w14:textId="77777777" w:rsidR="007A2C35" w:rsidRDefault="007A2C35" w:rsidP="00150B4C">
      <w:pPr>
        <w:spacing w:after="0" w:line="240" w:lineRule="auto"/>
      </w:pPr>
      <w:r>
        <w:separator/>
      </w:r>
    </w:p>
  </w:footnote>
  <w:footnote w:type="continuationSeparator" w:id="0">
    <w:p w14:paraId="246B10AC" w14:textId="77777777" w:rsidR="007A2C35" w:rsidRDefault="007A2C35" w:rsidP="0015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401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74702" w14:textId="10A4E010" w:rsidR="00150B4C" w:rsidRDefault="00150B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E7D11" w14:textId="77777777" w:rsidR="00150B4C" w:rsidRDefault="0015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459"/>
    <w:multiLevelType w:val="hybridMultilevel"/>
    <w:tmpl w:val="77101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D3DB1"/>
    <w:multiLevelType w:val="hybridMultilevel"/>
    <w:tmpl w:val="A89AC5FA"/>
    <w:lvl w:ilvl="0" w:tplc="038C7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C6"/>
    <w:rsid w:val="00000B3A"/>
    <w:rsid w:val="000162F6"/>
    <w:rsid w:val="00047CA9"/>
    <w:rsid w:val="000D340B"/>
    <w:rsid w:val="000D3B96"/>
    <w:rsid w:val="000F326F"/>
    <w:rsid w:val="001125E8"/>
    <w:rsid w:val="001147E0"/>
    <w:rsid w:val="0012271E"/>
    <w:rsid w:val="00150B4C"/>
    <w:rsid w:val="001A6A09"/>
    <w:rsid w:val="00226030"/>
    <w:rsid w:val="00230167"/>
    <w:rsid w:val="00244DD8"/>
    <w:rsid w:val="002C3641"/>
    <w:rsid w:val="002F62F9"/>
    <w:rsid w:val="00304C61"/>
    <w:rsid w:val="003104DC"/>
    <w:rsid w:val="003164F0"/>
    <w:rsid w:val="00325ADC"/>
    <w:rsid w:val="0038063B"/>
    <w:rsid w:val="00410D2C"/>
    <w:rsid w:val="004275A0"/>
    <w:rsid w:val="00437FC0"/>
    <w:rsid w:val="00445965"/>
    <w:rsid w:val="004516B5"/>
    <w:rsid w:val="004C2DF3"/>
    <w:rsid w:val="004F1802"/>
    <w:rsid w:val="004F6371"/>
    <w:rsid w:val="00557C7E"/>
    <w:rsid w:val="00557F1D"/>
    <w:rsid w:val="005D7F75"/>
    <w:rsid w:val="005F5368"/>
    <w:rsid w:val="006138C6"/>
    <w:rsid w:val="00677418"/>
    <w:rsid w:val="006E0203"/>
    <w:rsid w:val="006E18E4"/>
    <w:rsid w:val="006E75F9"/>
    <w:rsid w:val="00715F4C"/>
    <w:rsid w:val="007259A5"/>
    <w:rsid w:val="00743026"/>
    <w:rsid w:val="007621A9"/>
    <w:rsid w:val="00774D1A"/>
    <w:rsid w:val="007A2C35"/>
    <w:rsid w:val="007C20DE"/>
    <w:rsid w:val="007F5B71"/>
    <w:rsid w:val="00831A39"/>
    <w:rsid w:val="008543CA"/>
    <w:rsid w:val="00857627"/>
    <w:rsid w:val="008706EC"/>
    <w:rsid w:val="008A7800"/>
    <w:rsid w:val="00921DB4"/>
    <w:rsid w:val="009A7B8F"/>
    <w:rsid w:val="009D7B91"/>
    <w:rsid w:val="009E6375"/>
    <w:rsid w:val="009F22CB"/>
    <w:rsid w:val="00A15860"/>
    <w:rsid w:val="00A42F50"/>
    <w:rsid w:val="00A849AE"/>
    <w:rsid w:val="00AC4F8D"/>
    <w:rsid w:val="00AD6E5F"/>
    <w:rsid w:val="00B07E9E"/>
    <w:rsid w:val="00B87EB9"/>
    <w:rsid w:val="00B90409"/>
    <w:rsid w:val="00BC1044"/>
    <w:rsid w:val="00BF3E07"/>
    <w:rsid w:val="00C62859"/>
    <w:rsid w:val="00C7098C"/>
    <w:rsid w:val="00C86368"/>
    <w:rsid w:val="00CD5268"/>
    <w:rsid w:val="00CF4090"/>
    <w:rsid w:val="00D1042E"/>
    <w:rsid w:val="00D15E83"/>
    <w:rsid w:val="00D9794D"/>
    <w:rsid w:val="00DD3D8D"/>
    <w:rsid w:val="00E16588"/>
    <w:rsid w:val="00E3270D"/>
    <w:rsid w:val="00E7076E"/>
    <w:rsid w:val="00E7594A"/>
    <w:rsid w:val="00E80609"/>
    <w:rsid w:val="00E83C18"/>
    <w:rsid w:val="00E87CAE"/>
    <w:rsid w:val="00E87CFE"/>
    <w:rsid w:val="00EA67AA"/>
    <w:rsid w:val="00EC7E2C"/>
    <w:rsid w:val="00EF2B83"/>
    <w:rsid w:val="00F23277"/>
    <w:rsid w:val="00F2363A"/>
    <w:rsid w:val="00F35C55"/>
    <w:rsid w:val="00F4113D"/>
    <w:rsid w:val="00F465B7"/>
    <w:rsid w:val="00F76BE7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7237"/>
  <w15:chartTrackingRefBased/>
  <w15:docId w15:val="{7B8412B1-F48E-438D-A05F-B4737675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A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3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F3E07"/>
  </w:style>
  <w:style w:type="character" w:styleId="CommentReference">
    <w:name w:val="annotation reference"/>
    <w:basedOn w:val="DefaultParagraphFont"/>
    <w:uiPriority w:val="99"/>
    <w:semiHidden/>
    <w:unhideWhenUsed/>
    <w:rsid w:val="00BF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E07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2C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5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B4C"/>
  </w:style>
  <w:style w:type="paragraph" w:styleId="Footer">
    <w:name w:val="footer"/>
    <w:basedOn w:val="Normal"/>
    <w:link w:val="FooterChar"/>
    <w:uiPriority w:val="99"/>
    <w:unhideWhenUsed/>
    <w:rsid w:val="00150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04A9-98EB-4C29-99D2-6B0842BF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López Bolaños</dc:creator>
  <cp:keywords/>
  <dc:description/>
  <cp:lastModifiedBy>Mision Costa Rica</cp:lastModifiedBy>
  <cp:revision>11</cp:revision>
  <cp:lastPrinted>2017-02-28T12:15:00Z</cp:lastPrinted>
  <dcterms:created xsi:type="dcterms:W3CDTF">2017-02-28T11:55:00Z</dcterms:created>
  <dcterms:modified xsi:type="dcterms:W3CDTF">2017-02-28T12:31:00Z</dcterms:modified>
</cp:coreProperties>
</file>